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78" w:rsidRPr="00CA3578" w:rsidRDefault="00CA3578" w:rsidP="00CA3578">
      <w:pPr>
        <w:jc w:val="center"/>
        <w:rPr>
          <w:rFonts w:ascii="Tahoma" w:hAnsi="Tahoma" w:cs="Tahoma"/>
          <w:b/>
          <w:szCs w:val="24"/>
        </w:rPr>
      </w:pPr>
      <w:r w:rsidRPr="00CA3578">
        <w:rPr>
          <w:rFonts w:ascii="Tahoma" w:hAnsi="Tahoma" w:cs="Tahoma"/>
          <w:b/>
          <w:i/>
          <w:szCs w:val="24"/>
        </w:rPr>
        <w:t>A Midsummer Night’s Dream</w:t>
      </w:r>
      <w:r w:rsidRPr="00CA3578">
        <w:rPr>
          <w:rFonts w:ascii="Tahoma" w:hAnsi="Tahoma" w:cs="Tahoma"/>
          <w:b/>
          <w:szCs w:val="24"/>
        </w:rPr>
        <w:t xml:space="preserve"> Characters</w:t>
      </w:r>
    </w:p>
    <w:p w:rsidR="00CA3578" w:rsidRPr="00CA3578" w:rsidRDefault="00CA3578" w:rsidP="00CA3578">
      <w:pPr>
        <w:rPr>
          <w:rFonts w:ascii="Tahoma" w:hAnsi="Tahoma" w:cs="Tahoma"/>
          <w:b/>
          <w:szCs w:val="24"/>
        </w:rPr>
      </w:pPr>
      <w:r w:rsidRPr="00CA3578">
        <w:rPr>
          <w:rFonts w:ascii="Arial" w:hAnsi="Arial" w:cs="Arial"/>
          <w:b/>
          <w:bCs/>
          <w:color w:val="2B2B2B"/>
          <w:szCs w:val="24"/>
        </w:rPr>
        <w:t>Athenians</w:t>
      </w:r>
    </w:p>
    <w:tbl>
      <w:tblPr>
        <w:tblW w:w="10340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9116"/>
      </w:tblGrid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 w:cs="Times New Roman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Theseus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The Duke of Athens, has recently won a war against the Amazons, and to reward himself for his victory is going to marry their queen Hippolyta, whether she likes it or not.</w:t>
            </w:r>
          </w:p>
        </w:tc>
      </w:tr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proofErr w:type="spell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Egeus</w:t>
            </w:r>
            <w:proofErr w:type="spellEnd"/>
          </w:p>
        </w:tc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proofErr w:type="gram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a</w:t>
            </w:r>
            <w:proofErr w:type="gram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 courtier at Theseus’s court and his master of revels.</w:t>
            </w:r>
          </w:p>
        </w:tc>
      </w:tr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proofErr w:type="spell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Philostrate</w:t>
            </w:r>
            <w:proofErr w:type="spellEnd"/>
          </w:p>
        </w:tc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Theseus’s Master of the Revels. The Duke sends him to encourage everybody in Athens to celebrate his wedding and have a festive time during the four days leading up to the ceremony.</w:t>
            </w:r>
          </w:p>
        </w:tc>
      </w:tr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Hippolyta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Queen of the Amazons. Having been defeated in battle by Theseus, she </w:t>
            </w:r>
            <w:proofErr w:type="gram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is now betrothed</w:t>
            </w:r>
            <w:proofErr w:type="gram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 to him.</w:t>
            </w:r>
          </w:p>
        </w:tc>
      </w:tr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Lysander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proofErr w:type="gram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a</w:t>
            </w:r>
            <w:proofErr w:type="gram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 young man of Athens, of good family and fortune.</w:t>
            </w:r>
          </w:p>
        </w:tc>
      </w:tr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Demetrius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proofErr w:type="gram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Not</w:t>
            </w:r>
            <w:proofErr w:type="gram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 the </w:t>
            </w:r>
            <w:proofErr w:type="gram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most admirable</w:t>
            </w:r>
            <w:proofErr w:type="gram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 of young men. Having wooed Helena and won her heart, he shifts his attentions to Hermia, who will have none of him, but whose father favors him.</w:t>
            </w:r>
          </w:p>
        </w:tc>
      </w:tr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Hermia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proofErr w:type="spell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Egeus’s</w:t>
            </w:r>
            <w:proofErr w:type="spell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 daughter. In love with Lysander, she refuses to marry Demetrius despite the threat of death for her refusal.</w:t>
            </w:r>
          </w:p>
        </w:tc>
      </w:tr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Helena</w:t>
            </w:r>
          </w:p>
        </w:tc>
        <w:tc>
          <w:tcPr>
            <w:tcW w:w="90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A young </w:t>
            </w:r>
            <w:proofErr w:type="gram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lady</w:t>
            </w:r>
            <w:proofErr w:type="gram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 of Athens. </w:t>
            </w:r>
            <w:proofErr w:type="gram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She was wooed by Demetrius and remains</w:t>
            </w:r>
            <w:proofErr w:type="gram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 obsessively, even masochistically in love with him.</w:t>
            </w:r>
          </w:p>
        </w:tc>
      </w:tr>
    </w:tbl>
    <w:p w:rsidR="00CA3578" w:rsidRPr="00CA3578" w:rsidRDefault="00CA3578" w:rsidP="00CA3578">
      <w:pPr>
        <w:spacing w:before="540" w:after="180"/>
        <w:textAlignment w:val="baseline"/>
        <w:rPr>
          <w:rFonts w:ascii="Arial" w:hAnsi="Arial" w:cs="Arial"/>
          <w:b/>
          <w:bCs/>
          <w:color w:val="2B2B2B"/>
          <w:szCs w:val="24"/>
        </w:rPr>
      </w:pPr>
      <w:r w:rsidRPr="00CA3578">
        <w:rPr>
          <w:rFonts w:ascii="Arial" w:hAnsi="Arial" w:cs="Arial"/>
          <w:b/>
          <w:bCs/>
          <w:color w:val="2B2B2B"/>
          <w:szCs w:val="24"/>
        </w:rPr>
        <w:t>“</w:t>
      </w:r>
      <w:r w:rsidRPr="00CA3578">
        <w:rPr>
          <w:rFonts w:ascii="Arial" w:hAnsi="Arial" w:cs="Arial"/>
          <w:b/>
          <w:bCs/>
          <w:color w:val="2B2B2B"/>
          <w:szCs w:val="24"/>
        </w:rPr>
        <w:t>Rude Mechanicals</w:t>
      </w:r>
      <w:r w:rsidRPr="00CA3578">
        <w:rPr>
          <w:rFonts w:ascii="Arial" w:hAnsi="Arial" w:cs="Arial"/>
          <w:b/>
          <w:bCs/>
          <w:color w:val="2B2B2B"/>
          <w:szCs w:val="24"/>
        </w:rPr>
        <w:t>” (A Troupe of Actors)</w:t>
      </w:r>
    </w:p>
    <w:tbl>
      <w:tblPr>
        <w:tblW w:w="10340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8995"/>
      </w:tblGrid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 w:cs="Times New Roman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Peter Quince</w:t>
            </w:r>
          </w:p>
        </w:tc>
        <w:tc>
          <w:tcPr>
            <w:tcW w:w="8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A carpenter with literary pretensions who organizes some fellow workers into preparing a play he has written to present to Theseus and Hippolyta on their wedding day (in which he presents the Prologue).</w:t>
            </w:r>
          </w:p>
        </w:tc>
      </w:tr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Nick Bottom</w:t>
            </w:r>
          </w:p>
        </w:tc>
        <w:tc>
          <w:tcPr>
            <w:tcW w:w="8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The weaver, a take-charge sort of fellow, and a great stage ham who wishes to play all the parts he can in Quince’s play.</w:t>
            </w:r>
          </w:p>
        </w:tc>
      </w:tr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Francis Flute</w:t>
            </w:r>
          </w:p>
        </w:tc>
        <w:tc>
          <w:tcPr>
            <w:tcW w:w="8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A bellows-mender, a young man whose facial hair is only just beginning to grow. His voice may be unbroken.</w:t>
            </w:r>
          </w:p>
        </w:tc>
      </w:tr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Tom Snout</w:t>
            </w:r>
          </w:p>
        </w:tc>
        <w:tc>
          <w:tcPr>
            <w:tcW w:w="8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A tinker cast as </w:t>
            </w:r>
            <w:proofErr w:type="spell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Pyramus’s</w:t>
            </w:r>
            <w:proofErr w:type="spell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 father and the Wall in Quince’s play.</w:t>
            </w:r>
          </w:p>
        </w:tc>
      </w:tr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Snug</w:t>
            </w:r>
          </w:p>
        </w:tc>
        <w:tc>
          <w:tcPr>
            <w:tcW w:w="8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The joiner is </w:t>
            </w:r>
            <w:proofErr w:type="gram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not</w:t>
            </w:r>
            <w:proofErr w:type="gram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 the </w:t>
            </w:r>
            <w:proofErr w:type="gram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most quick-witted</w:t>
            </w:r>
            <w:proofErr w:type="gram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 of fellows, and is therefore cast as the lion to avoid his having to learn lines.</w:t>
            </w:r>
          </w:p>
        </w:tc>
      </w:tr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Robin Starveling</w:t>
            </w:r>
          </w:p>
        </w:tc>
        <w:tc>
          <w:tcPr>
            <w:tcW w:w="8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This tailor portrays Moonshine in Quince’s play.</w:t>
            </w:r>
          </w:p>
        </w:tc>
      </w:tr>
    </w:tbl>
    <w:p w:rsidR="00CA3578" w:rsidRPr="00CA3578" w:rsidRDefault="00CA3578" w:rsidP="00CA3578">
      <w:pPr>
        <w:spacing w:before="540" w:after="180"/>
        <w:textAlignment w:val="baseline"/>
        <w:rPr>
          <w:rFonts w:ascii="Arial" w:hAnsi="Arial" w:cs="Arial"/>
          <w:b/>
          <w:bCs/>
          <w:color w:val="2B2B2B"/>
          <w:szCs w:val="24"/>
        </w:rPr>
      </w:pPr>
      <w:r w:rsidRPr="00CA3578">
        <w:rPr>
          <w:rFonts w:ascii="Arial" w:hAnsi="Arial" w:cs="Arial"/>
          <w:b/>
          <w:bCs/>
          <w:color w:val="2B2B2B"/>
          <w:szCs w:val="24"/>
        </w:rPr>
        <w:lastRenderedPageBreak/>
        <w:t>The Fairies</w:t>
      </w:r>
    </w:p>
    <w:tbl>
      <w:tblPr>
        <w:tblW w:w="10340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8941"/>
      </w:tblGrid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 w:cs="Times New Roman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Oberon</w:t>
            </w:r>
          </w:p>
        </w:tc>
        <w:tc>
          <w:tcPr>
            <w:tcW w:w="8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King of Fairies. Proud, angry, and vengeful, he quarrels with </w:t>
            </w:r>
            <w:proofErr w:type="spell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Titania</w:t>
            </w:r>
            <w:proofErr w:type="spell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 for the sake of a changeling </w:t>
            </w:r>
            <w:proofErr w:type="gram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boy,</w:t>
            </w:r>
            <w:proofErr w:type="gram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 and on being refused decides to humiliate her into obedience.</w:t>
            </w:r>
          </w:p>
        </w:tc>
      </w:tr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proofErr w:type="spell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Titania</w:t>
            </w:r>
            <w:proofErr w:type="spellEnd"/>
          </w:p>
        </w:tc>
        <w:tc>
          <w:tcPr>
            <w:tcW w:w="8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Queen of Fairies. Her quarrel with Oberon disturbs nature, but in memory of her votaress, she still refuses to give up the boy who is at the quarrel’s root.</w:t>
            </w:r>
          </w:p>
        </w:tc>
      </w:tr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Puck</w:t>
            </w:r>
          </w:p>
        </w:tc>
        <w:tc>
          <w:tcPr>
            <w:tcW w:w="8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Also known as Robin </w:t>
            </w:r>
            <w:proofErr w:type="spellStart"/>
            <w:proofErr w:type="gram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Goodfellow</w:t>
            </w:r>
            <w:proofErr w:type="spell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,</w:t>
            </w:r>
            <w:proofErr w:type="gram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 is an amoral prankster of a spirit. Oberon’s jester, he delights in practical jokes, transforming Bottom for a lark and making him the object of </w:t>
            </w:r>
            <w:proofErr w:type="spell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Titania’s</w:t>
            </w:r>
            <w:proofErr w:type="spell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 love.</w:t>
            </w:r>
          </w:p>
        </w:tc>
      </w:tr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proofErr w:type="spell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Peasebottom</w:t>
            </w:r>
            <w:proofErr w:type="spellEnd"/>
          </w:p>
        </w:tc>
        <w:tc>
          <w:tcPr>
            <w:tcW w:w="8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A fairy of </w:t>
            </w:r>
            <w:proofErr w:type="spell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Titania’s</w:t>
            </w:r>
            <w:proofErr w:type="spell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 court. Commanded by </w:t>
            </w:r>
            <w:proofErr w:type="spell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Titania</w:t>
            </w:r>
            <w:proofErr w:type="spell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, it is one of the ones to attend on Bottom.</w:t>
            </w:r>
          </w:p>
        </w:tc>
      </w:tr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Cobweb</w:t>
            </w:r>
          </w:p>
        </w:tc>
        <w:tc>
          <w:tcPr>
            <w:tcW w:w="8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A fairy of </w:t>
            </w:r>
            <w:proofErr w:type="spell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Titania’s</w:t>
            </w:r>
            <w:proofErr w:type="spell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 court. Commanded by </w:t>
            </w:r>
            <w:proofErr w:type="spell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Titania</w:t>
            </w:r>
            <w:proofErr w:type="spell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, it is one of the ones to attend on Bottom.</w:t>
            </w:r>
          </w:p>
        </w:tc>
      </w:tr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Moth</w:t>
            </w:r>
          </w:p>
        </w:tc>
        <w:tc>
          <w:tcPr>
            <w:tcW w:w="8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A fairy of </w:t>
            </w:r>
            <w:proofErr w:type="spell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Titania’s</w:t>
            </w:r>
            <w:proofErr w:type="spell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 court. Commanded by </w:t>
            </w:r>
            <w:proofErr w:type="spell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Titania</w:t>
            </w:r>
            <w:proofErr w:type="spell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, it is one of the ones to attend on Bottom.</w:t>
            </w:r>
          </w:p>
        </w:tc>
      </w:tr>
      <w:tr w:rsidR="00CA3578" w:rsidRPr="00CA3578" w:rsidTr="00CA3578">
        <w:trPr>
          <w:tblCellSpacing w:w="15" w:type="dxa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proofErr w:type="spell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Mustardseed</w:t>
            </w:r>
            <w:proofErr w:type="spellEnd"/>
          </w:p>
        </w:tc>
        <w:tc>
          <w:tcPr>
            <w:tcW w:w="88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CA3578" w:rsidRPr="00CA3578" w:rsidRDefault="00CA3578">
            <w:pPr>
              <w:rPr>
                <w:rFonts w:ascii="inherit" w:hAnsi="inherit"/>
                <w:color w:val="2B2B2B"/>
                <w:sz w:val="19"/>
                <w:szCs w:val="21"/>
              </w:rPr>
            </w:pPr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A fairy of </w:t>
            </w:r>
            <w:proofErr w:type="spell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Titania’s</w:t>
            </w:r>
            <w:proofErr w:type="spell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 xml:space="preserve"> court. Commanded by </w:t>
            </w:r>
            <w:proofErr w:type="spellStart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Titania</w:t>
            </w:r>
            <w:proofErr w:type="spellEnd"/>
            <w:r w:rsidRPr="00CA3578">
              <w:rPr>
                <w:rFonts w:ascii="inherit" w:hAnsi="inherit"/>
                <w:color w:val="2B2B2B"/>
                <w:sz w:val="19"/>
                <w:szCs w:val="21"/>
              </w:rPr>
              <w:t>, it is one of the ones to attend on Bottom.</w:t>
            </w:r>
          </w:p>
        </w:tc>
      </w:tr>
    </w:tbl>
    <w:p w:rsidR="00CA3578" w:rsidRPr="00CA3578" w:rsidRDefault="00CA3578" w:rsidP="00CA3578">
      <w:pPr>
        <w:jc w:val="center"/>
        <w:rPr>
          <w:rFonts w:ascii="Tahoma" w:hAnsi="Tahoma" w:cs="Tahoma"/>
          <w:b/>
          <w:szCs w:val="24"/>
        </w:rPr>
      </w:pPr>
      <w:bookmarkStart w:id="0" w:name="_GoBack"/>
      <w:bookmarkEnd w:id="0"/>
    </w:p>
    <w:sectPr w:rsidR="00CA3578" w:rsidRPr="00CA3578" w:rsidSect="00CA35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78"/>
    <w:rsid w:val="00695521"/>
    <w:rsid w:val="00CA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D3467"/>
  <w15:chartTrackingRefBased/>
  <w15:docId w15:val="{07A5FA66-BA00-4346-8171-EE9F1C2F0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Fry, Jaclyn    SHS - Staff</dc:creator>
  <cp:keywords/>
  <dc:description/>
  <cp:lastModifiedBy>Fry, Jaclyn    SHS - Staff</cp:lastModifiedBy>
  <cp:revision>1</cp:revision>
  <cp:lastPrinted>2018-08-10T17:19:00Z</cp:lastPrinted>
  <dcterms:created xsi:type="dcterms:W3CDTF">2018-08-10T17:16:00Z</dcterms:created>
  <dcterms:modified xsi:type="dcterms:W3CDTF">2018-08-10T17:23:00Z</dcterms:modified>
</cp:coreProperties>
</file>